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04" w:rsidRPr="00F62B04" w:rsidRDefault="00F62B04" w:rsidP="00F62B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62B04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предложений </w:t>
      </w:r>
    </w:p>
    <w:p w:rsidR="00F62B04" w:rsidRPr="00F62B04" w:rsidRDefault="00F62B04" w:rsidP="00F62B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62B04">
        <w:rPr>
          <w:rFonts w:ascii="Tahoma" w:eastAsia="Times New Roman" w:hAnsi="Tahoma" w:cs="Tahoma"/>
          <w:sz w:val="21"/>
          <w:szCs w:val="21"/>
          <w:lang w:eastAsia="ru-RU"/>
        </w:rPr>
        <w:t>для закупки №0138300004517000013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62B04" w:rsidRPr="00F62B04" w:rsidTr="00F62B04">
        <w:tc>
          <w:tcPr>
            <w:tcW w:w="2000" w:type="pct"/>
            <w:vAlign w:val="center"/>
            <w:hideMark/>
          </w:tcPr>
          <w:p w:rsidR="00F62B04" w:rsidRPr="00F62B04" w:rsidRDefault="00F62B04" w:rsidP="00F62B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62B04" w:rsidRPr="00F62B04" w:rsidRDefault="00F62B04" w:rsidP="00F62B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0138300004517000013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(строительство) жилых помещений в целях формирования специализированного жилищного фонда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6а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Залётина</w:t>
            </w:r>
            <w:proofErr w:type="spell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Анна Анатольевна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kzr_sp@mail.ru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7-41534-40002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7-41534-23081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27.11.2017 09:00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04.12.2017 17:00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запроса предложений подает заявку на участие в запросе предложений по рекомендованной форме (см. документацию о запросе предложений). 1) в запечатанном конверте, который должен содержать: - документы в письменной форме на бумажном носителе, оформленные в соответствии со статьей 4 документации (приложение к извещению). 2) в форме электронного документа, подписанного усиленной цифровой подписью, и направленного на адрес электронной почты Заказчика, указанный в</w:t>
            </w:r>
            <w:proofErr w:type="gram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извещении</w:t>
            </w:r>
            <w:proofErr w:type="gram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04.12.2017 17:00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актовый зал.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04.12.2017 17:00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актовый зал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05.12.2017 15:00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актовый зал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350000.00 Российский рубль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Козыревского сельского поселения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173410900448041090100100160166810244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п. Козыревск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31.12.2017</w:t>
            </w:r>
          </w:p>
        </w:tc>
      </w:tr>
      <w:tr w:rsidR="00F62B04" w:rsidRPr="00F62B04" w:rsidTr="00F62B04">
        <w:tc>
          <w:tcPr>
            <w:tcW w:w="0" w:type="auto"/>
            <w:gridSpan w:val="2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F62B04" w:rsidRPr="00F62B04" w:rsidTr="00F62B04">
        <w:tc>
          <w:tcPr>
            <w:tcW w:w="0" w:type="auto"/>
            <w:gridSpan w:val="2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F62B04" w:rsidRPr="00F62B04" w:rsidTr="00F62B0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"/>
              <w:gridCol w:w="865"/>
              <w:gridCol w:w="1245"/>
              <w:gridCol w:w="1245"/>
              <w:gridCol w:w="1245"/>
              <w:gridCol w:w="841"/>
              <w:gridCol w:w="907"/>
              <w:gridCol w:w="694"/>
              <w:gridCol w:w="810"/>
            </w:tblGrid>
            <w:tr w:rsidR="00F62B04" w:rsidRPr="00F62B0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2B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2B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2B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2B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2B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2B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62B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62B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62B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62B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2B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62B04" w:rsidRPr="00F62B04">
              <w:tc>
                <w:tcPr>
                  <w:tcW w:w="0" w:type="auto"/>
                  <w:vMerge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2B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2B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2B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62B04" w:rsidRPr="00F62B04">
              <w:tc>
                <w:tcPr>
                  <w:tcW w:w="0" w:type="auto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2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(строительство) жилых помещений в целях формирования специализированного жилищного фонда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2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5"/>
                  </w:tblGrid>
                  <w:tr w:rsidR="00F62B04" w:rsidRPr="00F62B04">
                    <w:tc>
                      <w:tcPr>
                        <w:tcW w:w="0" w:type="auto"/>
                        <w:vAlign w:val="center"/>
                        <w:hideMark/>
                      </w:tcPr>
                      <w:p w:rsidR="00F62B04" w:rsidRPr="00F62B04" w:rsidRDefault="00F62B04" w:rsidP="00F62B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62B04" w:rsidRPr="00F62B04" w:rsidRDefault="00F62B04" w:rsidP="00F62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62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2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2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B04" w:rsidRPr="00F62B04" w:rsidRDefault="00F62B04" w:rsidP="00F62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2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350000.00</w:t>
                  </w:r>
                </w:p>
              </w:tc>
            </w:tr>
          </w:tbl>
          <w:p w:rsidR="00F62B04" w:rsidRPr="00F62B04" w:rsidRDefault="00F62B04" w:rsidP="00F62B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2B04" w:rsidRPr="00F62B04" w:rsidTr="00F62B04">
        <w:tc>
          <w:tcPr>
            <w:tcW w:w="0" w:type="auto"/>
            <w:gridSpan w:val="2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350000.00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17500.00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</w:t>
            </w: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п.18 части 1 раздела 2 информационной карты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отделе муниципального имущества и ЖКХ администрации, либо на официальном сайте Единой информационной системы в сфере закупок.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27.11.2017 09:00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04.12.2017 17:00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Любой участник запроса предложений вправе направить в письменной форме заказчику запрос о даче разъяснений положений документации о запросе предложений. В течение одного рабочего дня </w:t>
            </w:r>
            <w:proofErr w:type="gramStart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поступления</w:t>
            </w:r>
            <w:proofErr w:type="gramEnd"/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указанного запроса заказчик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заказчику не позднее, чем за два дня до даты окончания срока подачи заявок на участие в запросе предложений. Разъяснения положений конкурсной документации не должны изменять ее суть. 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 ЗП квартира</w:t>
            </w:r>
          </w:p>
        </w:tc>
      </w:tr>
      <w:tr w:rsidR="00F62B04" w:rsidRPr="00F62B04" w:rsidTr="00F62B04"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62B04" w:rsidRPr="00F62B04" w:rsidRDefault="00F62B04" w:rsidP="00F62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2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26.11.2017 15:25</w:t>
            </w:r>
          </w:p>
        </w:tc>
      </w:tr>
    </w:tbl>
    <w:p w:rsidR="00971FD5" w:rsidRDefault="00F62B04">
      <w:bookmarkStart w:id="0" w:name="_GoBack"/>
      <w:bookmarkEnd w:id="0"/>
    </w:p>
    <w:sectPr w:rsidR="0097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F2"/>
    <w:rsid w:val="007E3C5B"/>
    <w:rsid w:val="008E69E9"/>
    <w:rsid w:val="008F1FF2"/>
    <w:rsid w:val="00F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4618">
          <w:marLeft w:val="0"/>
          <w:marRight w:val="0"/>
          <w:marTop w:val="27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2017-11-26T03:31:00Z</cp:lastPrinted>
  <dcterms:created xsi:type="dcterms:W3CDTF">2017-11-26T03:31:00Z</dcterms:created>
  <dcterms:modified xsi:type="dcterms:W3CDTF">2017-11-26T03:31:00Z</dcterms:modified>
</cp:coreProperties>
</file>