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D5" w:rsidRDefault="00A71D9F">
      <w:pPr>
        <w:pStyle w:val="10"/>
        <w:keepNext/>
        <w:keepLines/>
        <w:shd w:val="clear" w:color="auto" w:fill="auto"/>
        <w:ind w:right="100"/>
      </w:pPr>
      <w:bookmarkStart w:id="0" w:name="bookmark0"/>
      <w:r>
        <w:t xml:space="preserve">Таблица поправок к Уставу Козыревского сельского поселения </w:t>
      </w:r>
      <w:r>
        <w:rPr>
          <w:rStyle w:val="11"/>
        </w:rPr>
        <w:t>Усть-Камчатского муниципального района Камчатского края (</w:t>
      </w:r>
      <w:r w:rsidR="00BF1FF6">
        <w:rPr>
          <w:rStyle w:val="11"/>
          <w:lang w:val="ru-RU"/>
        </w:rPr>
        <w:t>8</w:t>
      </w:r>
      <w:bookmarkStart w:id="1" w:name="_GoBack"/>
      <w:bookmarkEnd w:id="1"/>
      <w:r>
        <w:rPr>
          <w:rStyle w:val="11"/>
        </w:rPr>
        <w:t xml:space="preserve"> сессия) к изменениям (2)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8"/>
        <w:gridCol w:w="5074"/>
        <w:gridCol w:w="5693"/>
      </w:tblGrid>
      <w:tr w:rsidR="008B79D5">
        <w:trPr>
          <w:trHeight w:val="72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Вопрос решения Глава, статья, пункт, часть, абзац, в которые вносятся предложения и поправки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Содержание предложения, причина поправки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Новая редакция главы, статьи, пункта, части, абзаца</w:t>
            </w:r>
          </w:p>
        </w:tc>
      </w:tr>
      <w:tr w:rsidR="008B79D5">
        <w:trPr>
          <w:trHeight w:val="4982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firstLine="700"/>
            </w:pPr>
            <w:r>
              <w:t>Статья 8. Права органов местного само</w:t>
            </w:r>
            <w:r>
              <w:softHyphen/>
              <w:t>управления поселения на решение вопросов, не отнесенных к вопросам местного значения по</w:t>
            </w:r>
            <w:r>
              <w:softHyphen/>
              <w:t>селений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after="240"/>
              <w:ind w:firstLine="700"/>
            </w:pPr>
            <w:r>
              <w:t>1. Органы местного самоуправления посе</w:t>
            </w:r>
            <w:r>
              <w:softHyphen/>
              <w:t xml:space="preserve">ления имеют право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ind w:firstLine="700"/>
            </w:pPr>
            <w:r>
              <w:t>18) предоставление сотруднику, замещаю</w:t>
            </w:r>
            <w:r>
              <w:softHyphen/>
              <w:t>щему должность участкового уполномоченного полиции, и членам его семьи жилого помещения на период замещения сотрудником указанной должности.</w:t>
            </w:r>
          </w:p>
          <w:p w:rsidR="008B79D5" w:rsidRDefault="00A71D9F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t>(Часть 1 статьи</w:t>
            </w:r>
            <w:proofErr w:type="gramStart"/>
            <w:r>
              <w:t xml:space="preserve"> В</w:t>
            </w:r>
            <w:proofErr w:type="gramEnd"/>
            <w:r>
              <w:t xml:space="preserve"> дополнена пунктом 18 Решением Собрания депутатов Козыревского сельского поселения от 15.12.2020 №23)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t>Часть 1 статьи 8 дополнить пунктом 19 следующего содержания: 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      </w:r>
            <w:proofErr w:type="gram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720"/>
            </w:pPr>
            <w:r>
              <w:t>Статья 8. Права органов местного само</w:t>
            </w:r>
            <w:r>
              <w:softHyphen/>
              <w:t>управления поселения на решение вопросов, не отнесенных к вопросам местного значения посе</w:t>
            </w:r>
            <w:r>
              <w:softHyphen/>
              <w:t>лений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after="240" w:line="274" w:lineRule="exact"/>
              <w:ind w:firstLine="720"/>
            </w:pPr>
            <w:r>
              <w:t>1. Органы местного самоуправления поселе</w:t>
            </w:r>
            <w:r>
              <w:softHyphen/>
              <w:t xml:space="preserve">ния имеют право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48"/>
              </w:tabs>
              <w:spacing w:line="274" w:lineRule="exact"/>
              <w:ind w:firstLine="720"/>
            </w:pPr>
            <w:r>
              <w:t>предоставление сотруднику, замещающе</w:t>
            </w:r>
            <w:r>
              <w:softHyphen/>
              <w:t>му должность участкового уполномоченного поли</w:t>
            </w:r>
            <w:r>
              <w:softHyphen/>
              <w:t>ции, и членам его семьи жилого помещения на пе</w:t>
            </w:r>
            <w:r>
              <w:softHyphen/>
              <w:t>риод замещения сотрудником указанной должности;</w:t>
            </w:r>
          </w:p>
          <w:p w:rsidR="008B79D5" w:rsidRDefault="00A71D9F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720"/>
            </w:pPr>
            <w:proofErr w:type="gramStart"/>
            <w:r>
              <w:t>(Часть 1 статьи 8 дополнена пунктом 18 Ре</w:t>
            </w:r>
            <w:r>
              <w:softHyphen/>
              <w:t>шением:</w:t>
            </w:r>
            <w:proofErr w:type="gramEnd"/>
            <w:r>
              <w:t xml:space="preserve"> </w:t>
            </w:r>
            <w:proofErr w:type="gramStart"/>
            <w:r>
              <w:t>Собрания депутатов Козыревского сельско</w:t>
            </w:r>
            <w:r>
              <w:softHyphen/>
              <w:t>го поселения от 15,12.2020 №23)</w:t>
            </w:r>
            <w:proofErr w:type="gramEnd"/>
          </w:p>
          <w:p w:rsidR="008B79D5" w:rsidRDefault="00A71D9F">
            <w:pPr>
              <w:pStyle w:val="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53"/>
              </w:tabs>
              <w:spacing w:after="0" w:line="274" w:lineRule="exact"/>
              <w:ind w:firstLine="720"/>
            </w:pPr>
            <w:r>
              <w:t>осуществление мероприятий по оказа</w:t>
            </w:r>
            <w:r>
              <w:softHyphen/>
              <w:t>нию помощи лицам, находящимся в состоянии алкогольного, наркотического или иного токси</w:t>
            </w:r>
            <w:r>
              <w:softHyphen/>
              <w:t>ческого опьянения.</w:t>
            </w:r>
          </w:p>
        </w:tc>
      </w:tr>
      <w:tr w:rsidR="008B79D5">
        <w:trPr>
          <w:trHeight w:val="1982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ind w:firstLine="700"/>
            </w:pPr>
            <w:r>
              <w:t>Статья 18. Порядок организации и осу</w:t>
            </w:r>
            <w:r>
              <w:softHyphen/>
              <w:t>ществления территориально общественного самоуправления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ind w:firstLine="700"/>
            </w:pPr>
            <w:r>
              <w:t>6. Органы территориального общественно</w:t>
            </w:r>
            <w:r>
              <w:softHyphen/>
              <w:t>го самоуправления: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Статью 18 дополнить частью 7 следующего содержания: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«7. Органы территориального общественного самоуправления могут выдвигать инициативный проект в качестве инициаторов проекта</w:t>
            </w:r>
            <w:proofErr w:type="gramStart"/>
            <w:r>
              <w:t>.»</w:t>
            </w:r>
            <w:proofErr w:type="gram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720"/>
            </w:pPr>
            <w:r>
              <w:t>Статья 18. Порядок организации и осу</w:t>
            </w:r>
            <w:r>
              <w:softHyphen/>
              <w:t>ществления территориально общественного са</w:t>
            </w:r>
            <w:r>
              <w:softHyphen/>
              <w:t>моуправления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firstLine="720"/>
            </w:pPr>
            <w:r>
              <w:t>. Органы территориального общественного самоуправления могут выдвигать инициативный проект в качестве инициаторов проекта.</w:t>
            </w:r>
          </w:p>
        </w:tc>
      </w:tr>
      <w:tr w:rsidR="008B79D5">
        <w:trPr>
          <w:trHeight w:val="2304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700"/>
            </w:pPr>
            <w:r>
              <w:t>Статья 20. Собрание граждан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700"/>
            </w:pPr>
            <w:r>
              <w:t>1. Для обсуждения вопросов местного значе</w:t>
            </w:r>
            <w:r>
              <w:softHyphen/>
              <w:t>ния, информирования населения о деятельности орга</w:t>
            </w:r>
            <w:r>
              <w:softHyphen/>
              <w:t xml:space="preserve">нов местного самоуправления и должностных лиц местного самоуправления поселения, осуществления территориального общественного самоуправления </w:t>
            </w:r>
            <w:proofErr w:type="gramStart"/>
            <w:r>
              <w:t>на части территории</w:t>
            </w:r>
            <w:proofErr w:type="gramEnd"/>
            <w:r>
              <w:t xml:space="preserve"> поселения могут проводиться собра</w:t>
            </w:r>
            <w:r>
              <w:softHyphen/>
              <w:t>ния граждан.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140"/>
            </w:pPr>
            <w:r>
              <w:t>Часть 1 статьи 20 после слов «и должностных лиц местного самоуправления поселения</w:t>
            </w:r>
            <w:proofErr w:type="gramStart"/>
            <w:r>
              <w:t>,»</w:t>
            </w:r>
            <w:proofErr w:type="gramEnd"/>
            <w:r>
              <w:t xml:space="preserve"> дополнить словами «обсуждения вопросов внесения инициативных проектов и их рассмотрения,»;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720"/>
            </w:pPr>
            <w:r>
              <w:t>Статья 20. Собрание граждан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50" w:lineRule="exact"/>
              <w:ind w:firstLine="720"/>
            </w:pPr>
            <w:r>
      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поселения,</w:t>
            </w:r>
            <w:r>
              <w:rPr>
                <w:rStyle w:val="a5"/>
              </w:rPr>
              <w:t xml:space="preserve"> обсуждения вопросов вне</w:t>
            </w:r>
            <w:r>
              <w:rPr>
                <w:rStyle w:val="a5"/>
              </w:rPr>
              <w:softHyphen/>
              <w:t xml:space="preserve">сения инициативных проектов и их рассмотрения, </w:t>
            </w:r>
            <w:r>
              <w:t>осуществления территориального общественного само</w:t>
            </w:r>
            <w:r>
              <w:softHyphen/>
              <w:t xml:space="preserve">управления </w:t>
            </w:r>
            <w:proofErr w:type="gramStart"/>
            <w:r>
              <w:t>на части территории</w:t>
            </w:r>
            <w:proofErr w:type="gramEnd"/>
            <w:r>
              <w:t xml:space="preserve"> поселения могут прово</w:t>
            </w:r>
            <w:r>
              <w:softHyphen/>
              <w:t>диться собрания граждан.</w:t>
            </w:r>
          </w:p>
        </w:tc>
      </w:tr>
    </w:tbl>
    <w:p w:rsidR="008B79D5" w:rsidRDefault="008B79D5">
      <w:pPr>
        <w:rPr>
          <w:sz w:val="2"/>
          <w:szCs w:val="2"/>
        </w:rPr>
      </w:pPr>
    </w:p>
    <w:tbl>
      <w:tblPr>
        <w:tblW w:w="16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3"/>
        <w:gridCol w:w="5115"/>
        <w:gridCol w:w="5742"/>
      </w:tblGrid>
      <w:tr w:rsidR="008B79D5" w:rsidTr="00CD6E9D">
        <w:trPr>
          <w:trHeight w:val="719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30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lastRenderedPageBreak/>
              <w:t>Вопрос решения Глава, статья, пункт, часть, абзац, в которые вносятся предложения и поправки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Содержание предложения, причина поправки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Новая редакция главы, статьи, пункта, части, абзаца</w:t>
            </w:r>
          </w:p>
        </w:tc>
      </w:tr>
      <w:tr w:rsidR="008B79D5" w:rsidTr="0013328D">
        <w:trPr>
          <w:trHeight w:val="6931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spacing w:after="0" w:line="250" w:lineRule="exact"/>
            </w:pPr>
            <w:r>
              <w:t>Статья 20. Собрание граждан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50" w:lineRule="exact"/>
              <w:ind w:firstLine="320"/>
            </w:pPr>
            <w:r>
              <w:t>2. Собрание граждан проводится по инициативе населения, Собрания депутатов поселения, Главы по</w:t>
            </w:r>
            <w:r>
              <w:softHyphen/>
              <w:t>селения, а также в случаях, предусмотренных уставом территориального общественного самоуправления.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50" w:lineRule="exact"/>
              <w:ind w:firstLine="320"/>
            </w:pPr>
            <w:r>
              <w:t>Собрание граждан, проводимое по инициативе Со</w:t>
            </w:r>
            <w:r>
              <w:softHyphen/>
              <w:t>брания депутатов поселения или Главы поселения, назначается соответственно Собранием депутатов по</w:t>
            </w:r>
            <w:r>
              <w:softHyphen/>
              <w:t>селения или Главой поселения.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50" w:lineRule="exact"/>
              <w:ind w:firstLine="320"/>
            </w:pPr>
            <w:r>
              <w:t>Назначение собрания граждан, проводимого по инициативе населения, осуществляется правовым ак</w:t>
            </w:r>
            <w:r>
              <w:softHyphen/>
              <w:t>том Собрания депутатов поселения.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50" w:lineRule="exact"/>
              <w:ind w:firstLine="320"/>
            </w:pPr>
            <w:r>
              <w:t>Условием назначения собрания граждан по иници</w:t>
            </w:r>
            <w:r>
              <w:softHyphen/>
              <w:t>ативе населения является сбор подписей граждан в поддержку данной инициативы, количество которых должно составлять не менее 5 процентов от числа жи</w:t>
            </w:r>
            <w:r>
              <w:softHyphen/>
              <w:t>телей соответствующей территории, достигших шест</w:t>
            </w:r>
            <w:r>
              <w:softHyphen/>
              <w:t>надцатилетнего возраста.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50" w:lineRule="exact"/>
              <w:ind w:firstLine="320"/>
            </w:pPr>
            <w:r>
              <w:t>Собрание депутатов поселения обязано назначить собрание граждан в течение 30 дней со дня поступле</w:t>
            </w:r>
            <w:r>
              <w:softHyphen/>
              <w:t>ния в Собрание депутатов поселения документов о выдвижении инициативы проведения собрания граж</w:t>
            </w:r>
            <w:r>
              <w:softHyphen/>
              <w:t>дан.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50" w:lineRule="exact"/>
              <w:ind w:firstLine="140"/>
            </w:pPr>
            <w:r>
              <w:t>Часть 2 статьи 20 дополнить абзацем следующего содержания: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50" w:lineRule="exact"/>
              <w:ind w:firstLine="140"/>
            </w:pPr>
            <w:r>
              <w:t>«В собрании граждан по вопросам внесения инициативных проектов и их рассмотрения вправе принимать участие жители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поселения</w:t>
            </w:r>
            <w:proofErr w:type="gramStart"/>
            <w:r>
              <w:t>.»;</w:t>
            </w:r>
            <w:proofErr w:type="gramEnd"/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spacing w:after="0" w:line="250" w:lineRule="exact"/>
            </w:pPr>
            <w:r>
              <w:t>Статья 20. Собрание граждан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50" w:lineRule="exact"/>
              <w:ind w:firstLine="320"/>
            </w:pPr>
            <w:r>
              <w:t>2. Собрание граждан проводится по инициативе насе</w:t>
            </w:r>
            <w:r>
              <w:softHyphen/>
              <w:t>ления, Собрания депутатов поселения, Главы поселения, а также в случаях, предусмотренных уставом территори</w:t>
            </w:r>
            <w:r>
              <w:softHyphen/>
              <w:t>ального общественного самоуправления.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50" w:lineRule="exact"/>
              <w:ind w:firstLine="320"/>
            </w:pPr>
            <w:r>
              <w:t>Собрание граждан, проводимое по инициативе Со</w:t>
            </w:r>
            <w:r>
              <w:softHyphen/>
              <w:t>брания депутатов поселения или Главы поселения, назначается соответственно Собранием депутатов посе</w:t>
            </w:r>
            <w:r>
              <w:softHyphen/>
              <w:t>ления или Главой поселения.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50" w:lineRule="exact"/>
              <w:ind w:firstLine="320"/>
            </w:pPr>
            <w:r>
              <w:t>Назначение собрания граждан, проводимого по ини</w:t>
            </w:r>
            <w:r>
              <w:softHyphen/>
              <w:t>циативе населения, осуществляется правовым актом Со</w:t>
            </w:r>
            <w:r>
              <w:softHyphen/>
              <w:t>брания депутатов поселения.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50" w:lineRule="exact"/>
              <w:ind w:firstLine="320"/>
            </w:pPr>
            <w:r>
              <w:t>Условием назначения собрания граждан по инициа</w:t>
            </w:r>
            <w:r>
              <w:softHyphen/>
              <w:t>тиве населения является сбор подписей граждан в под</w:t>
            </w:r>
            <w:r>
              <w:softHyphen/>
              <w:t>держку данной инициативы, количество которых должно составлять не менее 5 процентов от числа жителей соот</w:t>
            </w:r>
            <w:r>
              <w:softHyphen/>
              <w:t>ветствующей территории, достигших шестнадцатилетне</w:t>
            </w:r>
            <w:r>
              <w:softHyphen/>
              <w:t>го возраста.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50" w:lineRule="exact"/>
              <w:ind w:firstLine="320"/>
            </w:pPr>
            <w:r>
              <w:t>Собрание депутатов поселения обязано назначить со</w:t>
            </w:r>
            <w:r>
              <w:softHyphen/>
              <w:t>брание граждан в течение 30 дней со дня поступления в Собрание депутатов поселения документов о выдвиже</w:t>
            </w:r>
            <w:r>
              <w:softHyphen/>
              <w:t>нии инициативы проведения собрания граждан.</w:t>
            </w:r>
          </w:p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700"/>
            </w:pPr>
            <w:r>
              <w:t>В собрании граждан по вопросам внесения инициативных проектов и их рассмотрения вправе принимать участие жители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</w:t>
            </w:r>
            <w:r>
              <w:softHyphen/>
              <w:t>ектов определяется нормативным правовым актом Собрания депутатов поселения.</w:t>
            </w:r>
          </w:p>
        </w:tc>
      </w:tr>
      <w:tr w:rsidR="008B79D5" w:rsidTr="00CD6E9D">
        <w:trPr>
          <w:trHeight w:val="2847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spacing w:after="360" w:line="240" w:lineRule="auto"/>
              <w:ind w:firstLine="720"/>
            </w:pPr>
            <w:r>
              <w:t>Статья 22. Опрос граждан</w:t>
            </w:r>
          </w:p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360"/>
              <w:ind w:firstLine="720"/>
            </w:pPr>
            <w:r>
              <w:t>2. В опросе граждан имеют право участво</w:t>
            </w:r>
            <w:r>
              <w:softHyphen/>
              <w:t>вать жители поселения, обладающие избиратель</w:t>
            </w:r>
            <w:r>
              <w:softHyphen/>
              <w:t>ным правом.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12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t>Часть 2 статьи 22 дополнить предложением следующего содержания:</w:t>
            </w:r>
          </w:p>
          <w:p w:rsidR="008B79D5" w:rsidRDefault="00A71D9F" w:rsidP="00CD6E9D">
            <w:pPr>
              <w:pStyle w:val="12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t xml:space="preserve">«В опросе граждан по вопросу выявления мнения граждан о поддержке инициативного проекта вправе участвовать жители </w:t>
            </w:r>
            <w:r w:rsidR="00CD6E9D">
              <w:rPr>
                <w:lang w:val="ru-RU"/>
              </w:rPr>
              <w:t>поселения</w:t>
            </w:r>
            <w:r>
              <w:t xml:space="preserve"> или его части, в которых предлагается реализовать инициативный проект, достигшие шестнадцатилетнего возраста</w:t>
            </w:r>
            <w:proofErr w:type="gramStart"/>
            <w:r>
              <w:t>.»;</w:t>
            </w:r>
            <w:proofErr w:type="gramEnd"/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spacing w:after="360" w:line="240" w:lineRule="auto"/>
              <w:ind w:firstLine="700"/>
            </w:pPr>
            <w:r>
              <w:t>Статья 22. Опрос граждан</w:t>
            </w:r>
          </w:p>
          <w:p w:rsidR="008B79D5" w:rsidRDefault="00A71D9F" w:rsidP="00CD6E9D">
            <w:pPr>
              <w:pStyle w:val="20"/>
              <w:framePr w:wrap="notBeside" w:vAnchor="text" w:hAnchor="text" w:xAlign="center" w:y="1"/>
              <w:shd w:val="clear" w:color="auto" w:fill="auto"/>
              <w:spacing w:before="360" w:after="0"/>
              <w:ind w:firstLine="700"/>
            </w:pPr>
            <w:r>
              <w:rPr>
                <w:rStyle w:val="21"/>
              </w:rPr>
              <w:t>2. В опросе граждан имеют право участвовать жители поселения, обладающие избирательным правом.</w:t>
            </w:r>
            <w:r>
              <w:t xml:space="preserve"> В опросе граждан по вопросу выявления мнения граждан о поддержке инициативного проекта вправе участвовать жители </w:t>
            </w:r>
            <w:r w:rsidR="00CD6E9D">
              <w:rPr>
                <w:lang w:val="ru-RU"/>
              </w:rPr>
              <w:t>поселения</w:t>
            </w:r>
            <w:r>
              <w:t xml:space="preserve"> или его части, в которых предлагается реализовать инициативный проект, достигшие шестнадцатилетнего возраста.</w:t>
            </w:r>
          </w:p>
        </w:tc>
      </w:tr>
    </w:tbl>
    <w:p w:rsidR="008B79D5" w:rsidRDefault="008B79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1"/>
        <w:gridCol w:w="5059"/>
        <w:gridCol w:w="5726"/>
      </w:tblGrid>
      <w:tr w:rsidR="008B79D5">
        <w:trPr>
          <w:trHeight w:val="720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lastRenderedPageBreak/>
              <w:t>Вопрос решения Глава, статья, пункт, часть, абзац, в которые вносятся предложения и поправки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Содержание предложения, причина поправки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Новая редакция главы, статьи, пункта, части, абзаца</w:t>
            </w:r>
          </w:p>
        </w:tc>
      </w:tr>
      <w:tr w:rsidR="008B79D5">
        <w:trPr>
          <w:trHeight w:val="6355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spacing w:after="360" w:line="240" w:lineRule="auto"/>
              <w:ind w:firstLine="680"/>
            </w:pPr>
            <w:r>
              <w:t>Статья 22. Опрос граждан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ind w:firstLine="680"/>
            </w:pPr>
            <w:r>
              <w:t>3. Опрос граждан проводится по инициа</w:t>
            </w:r>
            <w:r>
              <w:softHyphen/>
              <w:t>тиве: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180" w:after="0" w:line="288" w:lineRule="exact"/>
              <w:ind w:firstLine="680"/>
            </w:pPr>
            <w:r>
              <w:t>3) Инициирование проведения опроса граждан главой поселения, Правительством Камчатского края или Уполномоченным орга</w:t>
            </w:r>
            <w:r>
              <w:softHyphen/>
              <w:t>ном осуществляется посредством внесения в Собрание депутатов поселения письменного об</w:t>
            </w:r>
            <w:r>
              <w:softHyphen/>
              <w:t>ращения о проведении опроса граждан, содер</w:t>
            </w:r>
            <w:r>
              <w:softHyphen/>
              <w:t>жащего обоснование проведения данного опро</w:t>
            </w:r>
            <w:r>
              <w:softHyphen/>
              <w:t>са граждан и формулировку вопроса (вопросов), предлагаемого (предлагаемых) при проведении опроса граждан.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88" w:lineRule="exact"/>
              <w:ind w:firstLine="680"/>
            </w:pPr>
            <w:r>
              <w:t>Если инициатором проведения опроса граждан является Собрание депутатов поселе</w:t>
            </w:r>
            <w:r>
              <w:softHyphen/>
              <w:t>ния, то письменное обращение не оформляется.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88" w:lineRule="exact"/>
              <w:ind w:firstLine="140"/>
            </w:pPr>
            <w:r>
              <w:t>Часть 3 статьи 22 дополнить пунктом 4 следующего содержания: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88" w:lineRule="exact"/>
              <w:ind w:firstLine="140"/>
            </w:pPr>
            <w:r>
              <w:t>«4)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      </w:r>
            <w:proofErr w:type="gramStart"/>
            <w:r>
              <w:t>.»;</w:t>
            </w:r>
            <w:proofErr w:type="gram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spacing w:after="360" w:line="240" w:lineRule="auto"/>
              <w:ind w:left="120" w:firstLine="700"/>
              <w:jc w:val="left"/>
            </w:pPr>
            <w:r>
              <w:t>Статья 22. Опрос граждан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after="0" w:line="288" w:lineRule="exact"/>
              <w:ind w:left="120" w:firstLine="700"/>
              <w:jc w:val="left"/>
            </w:pPr>
            <w:r>
              <w:t>3. Опрос граждан проводится по инициати</w:t>
            </w:r>
            <w:r>
              <w:softHyphen/>
              <w:t>ве: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34"/>
              </w:tabs>
              <w:spacing w:before="0" w:after="0" w:line="288" w:lineRule="exact"/>
              <w:ind w:firstLine="700"/>
            </w:pPr>
            <w:r>
              <w:t>Инициирование проведения опроса граждан главой поселения, Правительством Кам</w:t>
            </w:r>
            <w:r>
              <w:softHyphen/>
              <w:t>чатского края или Уполномоченным органом осуществляется посредством внесения в Собрание депутатов поселения письменного обращения о проведении опроса граждан, содержащего обос</w:t>
            </w:r>
            <w:r>
              <w:softHyphen/>
              <w:t>нование проведения данного опроса граждан и формулировку вопроса (вопросов), предлагаемого (предлагаемых) при проведении опроса граждан.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88" w:lineRule="exact"/>
              <w:ind w:firstLine="700"/>
            </w:pPr>
            <w:r>
              <w:t>Если инициатором проведения опроса граждан является Собрание депутатов поселения, то письменное обращение не оформляется.</w:t>
            </w:r>
          </w:p>
          <w:p w:rsidR="008B79D5" w:rsidRDefault="00A71D9F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123"/>
              </w:tabs>
              <w:spacing w:after="0" w:line="288" w:lineRule="exact"/>
              <w:ind w:firstLine="700"/>
            </w:pPr>
            <w:r>
              <w:t>жителей муниципального образования или его части, в которых предлагается реали</w:t>
            </w:r>
            <w:r>
              <w:softHyphen/>
              <w:t>зовать инициативный проект, достигших шестнадцатилетнего возраста, - для выявления мнения граждан о поддержке данного инициа</w:t>
            </w:r>
            <w:r>
              <w:softHyphen/>
              <w:t>тивного проекта.</w:t>
            </w:r>
          </w:p>
        </w:tc>
      </w:tr>
      <w:tr w:rsidR="008B79D5">
        <w:trPr>
          <w:trHeight w:val="3710"/>
          <w:jc w:val="center"/>
        </w:trPr>
        <w:tc>
          <w:tcPr>
            <w:tcW w:w="54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spacing w:after="360" w:line="240" w:lineRule="auto"/>
              <w:ind w:firstLine="680"/>
            </w:pPr>
            <w:r>
              <w:t>Статья 22. Опрос граждан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after="0" w:line="288" w:lineRule="exact"/>
              <w:ind w:left="180" w:firstLine="680"/>
              <w:jc w:val="left"/>
            </w:pPr>
            <w:r>
              <w:t>5. Решение о назначении опроса граждан принимается Собранием поселения не позднее 30 дней со дня поступления письменного обра</w:t>
            </w:r>
            <w:r>
              <w:softHyphen/>
              <w:t>щения, указанного в абзаце первом пункта 3 ча</w:t>
            </w:r>
            <w:r>
              <w:softHyphen/>
              <w:t>сти 3 настоящей статьи, либо выдвижения ини</w:t>
            </w:r>
            <w:r>
              <w:softHyphen/>
              <w:t>циативы Собрания депутатов поселения о про</w:t>
            </w:r>
            <w:r>
              <w:softHyphen/>
              <w:t>ведении опроса граждан.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CD6E9D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00" w:firstLine="140"/>
              <w:jc w:val="left"/>
            </w:pPr>
            <w:r>
              <w:rPr>
                <w:lang w:val="ru-RU"/>
              </w:rPr>
              <w:t>Ч</w:t>
            </w:r>
            <w:r w:rsidR="00A71D9F">
              <w:t>асть 5 статьи 22 дополнить абзацем следующего содержания: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00" w:firstLine="140"/>
              <w:jc w:val="left"/>
            </w:pPr>
            <w:r>
              <w:t>«Для проведения опроса граждан может использоваться официальный сайт Козыревского сельского поселения в информационно-телекоммуникационной сети «Интернет»</w:t>
            </w:r>
            <w:proofErr w:type="gramStart"/>
            <w:r>
              <w:t>.»</w:t>
            </w:r>
            <w:proofErr w:type="gramEnd"/>
            <w:r>
              <w:t>;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spacing w:after="360" w:line="240" w:lineRule="auto"/>
              <w:ind w:left="120" w:firstLine="700"/>
              <w:jc w:val="left"/>
            </w:pPr>
            <w:r>
              <w:t>Статья 22. Опрос граждан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700"/>
              <w:jc w:val="left"/>
            </w:pPr>
            <w:r>
              <w:t>5. Решение о назначении опроса граждан принимается Собранием поселения не позднее 30 дней со дня поступления письменного обращения, указанного в абзаце первом пункта 3 части 3 настоящей статьи, либо выдвижения инициативы Собрания депутатов поселения о проведении опроса граждан.</w:t>
            </w:r>
          </w:p>
          <w:p w:rsidR="008B79D5" w:rsidRDefault="00A71D9F">
            <w:pPr>
              <w:pStyle w:val="20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700"/>
            </w:pPr>
            <w:r>
              <w:t>Для проведения опроса граждан может использоваться официальный сайт Козырев</w:t>
            </w:r>
            <w:r>
              <w:softHyphen/>
              <w:t>ского сельского поселения в информационно - телек-</w:t>
            </w:r>
            <w:proofErr w:type="spellStart"/>
            <w:r>
              <w:t>оммгникапионной</w:t>
            </w:r>
            <w:proofErr w:type="spellEnd"/>
            <w:r>
              <w:t xml:space="preserve"> сети «</w:t>
            </w:r>
            <w:proofErr w:type="spellStart"/>
            <w:r>
              <w:t>Интеинет</w:t>
            </w:r>
            <w:proofErr w:type="spellEnd"/>
            <w:r>
              <w:t>».</w:t>
            </w:r>
          </w:p>
        </w:tc>
      </w:tr>
    </w:tbl>
    <w:p w:rsidR="008B79D5" w:rsidRDefault="008B79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3"/>
        <w:gridCol w:w="5050"/>
        <w:gridCol w:w="5702"/>
      </w:tblGrid>
      <w:tr w:rsidR="008B79D5">
        <w:trPr>
          <w:trHeight w:val="710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30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lastRenderedPageBreak/>
              <w:t>Вопрос решения Глава, статья, пункт, часть, абзац, в которые вносятся предложения и поправки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Содержание предложения, причина поправки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30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Новая редакция главы, статьи, пункта, части, абзаца</w:t>
            </w:r>
          </w:p>
        </w:tc>
      </w:tr>
      <w:tr w:rsidR="008B79D5">
        <w:trPr>
          <w:trHeight w:val="2698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60"/>
              <w:framePr w:wrap="notBeside" w:vAnchor="text" w:hAnchor="text" w:xAlign="center" w:y="1"/>
              <w:shd w:val="clear" w:color="auto" w:fill="auto"/>
              <w:spacing w:after="360" w:line="240" w:lineRule="auto"/>
            </w:pPr>
            <w:r>
              <w:t>Статья 22. Опрос граждан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after="0" w:line="298" w:lineRule="exact"/>
              <w:ind w:firstLine="700"/>
            </w:pPr>
            <w:r>
              <w:t>7. Финансирование мероприятий, свя</w:t>
            </w:r>
            <w:r>
              <w:softHyphen/>
              <w:t>занных с подготовкой и проведением опроса граждан, осуществляется: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firstLine="700"/>
            </w:pPr>
            <w:r>
              <w:t>1) за счет средств местного бюджета - при проведении его по инициативе органов местного самоуправления поселения;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60"/>
              <w:jc w:val="left"/>
            </w:pPr>
            <w:r>
              <w:t>Пункт 1 части 7 статьи 22 дополнить словами «или жителей поселения»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60"/>
              <w:framePr w:wrap="notBeside" w:vAnchor="text" w:hAnchor="text" w:xAlign="center" w:y="1"/>
              <w:shd w:val="clear" w:color="auto" w:fill="auto"/>
              <w:spacing w:after="360" w:line="240" w:lineRule="auto"/>
            </w:pPr>
            <w:r>
              <w:t>Статья 22. Опрос граждан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after="0" w:line="298" w:lineRule="exact"/>
              <w:ind w:firstLine="700"/>
            </w:pPr>
            <w:r>
              <w:t>7. Финансирование мероприятий, связан</w:t>
            </w:r>
            <w:r>
              <w:softHyphen/>
              <w:t>ных с подготовкой и проведением опроса граж</w:t>
            </w:r>
            <w:r>
              <w:softHyphen/>
              <w:t>дан, осуществляется: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firstLine="700"/>
            </w:pPr>
            <w:r>
              <w:t>1) за счет средств местного бюджета - при проведении его по инициативе органов местного самоуправления поселения</w:t>
            </w:r>
            <w:r>
              <w:rPr>
                <w:rStyle w:val="51"/>
              </w:rPr>
              <w:t xml:space="preserve"> или жителей посе</w:t>
            </w:r>
            <w:r>
              <w:rPr>
                <w:rStyle w:val="51"/>
              </w:rPr>
              <w:softHyphen/>
              <w:t>ления;</w:t>
            </w:r>
          </w:p>
        </w:tc>
      </w:tr>
      <w:tr w:rsidR="008B79D5">
        <w:trPr>
          <w:trHeight w:val="2405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Статья 54. Учреждение, реорганиза</w:t>
            </w:r>
            <w:r>
              <w:softHyphen/>
              <w:t>ция и ликвидация муниципальных пред</w:t>
            </w:r>
            <w:r>
              <w:softHyphen/>
              <w:t>приятий и учреждений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240" w:after="0"/>
              <w:ind w:firstLine="700"/>
            </w:pPr>
            <w:r>
              <w:t>2. Решение о создании, реорганизации и ликвидации муниципальных предприятий и учреждений принимает Собрание депутатов поселения.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60"/>
              <w:jc w:val="left"/>
            </w:pPr>
            <w:r>
              <w:t>Часть 2 статьи 54 изложить в следующей редакции: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60"/>
              <w:jc w:val="left"/>
            </w:pPr>
            <w:r>
              <w:t>«2. Решение о создании, реорганизации и ликвидации муниципальных предприятий и учреждений принимаются в соответствии с федеральным законодательством</w:t>
            </w:r>
            <w:proofErr w:type="gramStart"/>
            <w:r>
              <w:t>.»;</w:t>
            </w:r>
            <w:proofErr w:type="gramEnd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60"/>
              <w:framePr w:wrap="notBeside" w:vAnchor="text" w:hAnchor="text" w:xAlign="center" w:y="1"/>
              <w:shd w:val="clear" w:color="auto" w:fill="auto"/>
              <w:spacing w:line="302" w:lineRule="exact"/>
            </w:pPr>
            <w:r>
              <w:t>Статья 54. Учреждение, реорганизация и ликвидация муниципальных предприятий и учреждений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240" w:after="0"/>
              <w:ind w:firstLine="700"/>
            </w:pPr>
            <w:r>
              <w:t>Решение о создании, реорганизации и ликвидации муниципальных предприятий и учреждений принимаются в соответствии с фе</w:t>
            </w:r>
            <w:r>
              <w:softHyphen/>
              <w:t>деральным законодательством.</w:t>
            </w:r>
          </w:p>
        </w:tc>
      </w:tr>
      <w:tr w:rsidR="008B79D5">
        <w:trPr>
          <w:trHeight w:val="4507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Статья 54. Учреждение, реорганиза</w:t>
            </w:r>
            <w:r>
              <w:softHyphen/>
              <w:t>ция и ликвидация муниципальных пред</w:t>
            </w:r>
            <w:r>
              <w:softHyphen/>
              <w:t>приятий и учреждений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240" w:after="0" w:line="298" w:lineRule="exact"/>
              <w:ind w:firstLine="700"/>
            </w:pPr>
            <w:r>
              <w:t>4. Цели, условия, порядок деятельности предприятий и учреждений, находящихся в муниципальной собственности и порядок принятия решений о создании, реорганизации и ликвидации муниципальных предприятий и учреждений определяются Положением об учреждении, реорганизации и ликвидации му</w:t>
            </w:r>
            <w:r>
              <w:softHyphen/>
              <w:t>ниципальных предприятий и учреждений, утверждаемым Собранием депутатов поселе</w:t>
            </w:r>
            <w:r>
              <w:softHyphen/>
              <w:t>ния.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t>Часть 4 статьи 54 дополнить словами «</w:t>
            </w:r>
            <w:proofErr w:type="gramStart"/>
            <w:r>
              <w:t>,з</w:t>
            </w:r>
            <w:proofErr w:type="gramEnd"/>
            <w:r>
              <w:t>а исключением случаев, предусмотренных федеральными законами.»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9D5" w:rsidRDefault="00A71D9F">
            <w:pPr>
              <w:pStyle w:val="60"/>
              <w:framePr w:wrap="notBeside" w:vAnchor="text" w:hAnchor="text" w:xAlign="center" w:y="1"/>
              <w:shd w:val="clear" w:color="auto" w:fill="auto"/>
              <w:spacing w:line="302" w:lineRule="exact"/>
            </w:pPr>
            <w:r>
              <w:t>Статья 54. Учреждение, реорганизация и ликвидация муниципальных предприятий и учреждений</w:t>
            </w:r>
          </w:p>
          <w:p w:rsidR="008B79D5" w:rsidRDefault="00A71D9F">
            <w:pPr>
              <w:pStyle w:val="50"/>
              <w:framePr w:wrap="notBeside" w:vAnchor="text" w:hAnchor="text" w:xAlign="center" w:y="1"/>
              <w:shd w:val="clear" w:color="auto" w:fill="auto"/>
              <w:spacing w:before="240" w:after="0" w:line="298" w:lineRule="exact"/>
              <w:ind w:firstLine="700"/>
            </w:pPr>
            <w:r>
              <w:t>4. Цели, условия, порядок деятельности предприятий и учреждений, находящихся в му</w:t>
            </w:r>
            <w:r>
              <w:softHyphen/>
              <w:t>ниципальной собственности и порядок принятия решений о создании, реорганизации и ликвида</w:t>
            </w:r>
            <w:r>
              <w:softHyphen/>
              <w:t>ции муниципальных предприятий и учреждений определяются Положением об учреждении, ре</w:t>
            </w:r>
            <w:r>
              <w:softHyphen/>
              <w:t>организации и ликвидации муниципальных предприятий и учреждений, утверждаемым Со</w:t>
            </w:r>
            <w:r>
              <w:softHyphen/>
              <w:t>бранием депутатов поселения, за исключением случаев, предусмотренных федеральными зако</w:t>
            </w:r>
            <w:r>
              <w:softHyphen/>
              <w:t>нами.</w:t>
            </w:r>
          </w:p>
        </w:tc>
      </w:tr>
    </w:tbl>
    <w:p w:rsidR="008B79D5" w:rsidRDefault="008B79D5">
      <w:pPr>
        <w:rPr>
          <w:sz w:val="2"/>
          <w:szCs w:val="2"/>
        </w:rPr>
      </w:pPr>
    </w:p>
    <w:sectPr w:rsidR="008B79D5">
      <w:type w:val="continuous"/>
      <w:pgSz w:w="16837" w:h="11905" w:orient="landscape"/>
      <w:pgMar w:top="202" w:right="344" w:bottom="51" w:left="2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EF" w:rsidRDefault="007518EF">
      <w:r>
        <w:separator/>
      </w:r>
    </w:p>
  </w:endnote>
  <w:endnote w:type="continuationSeparator" w:id="0">
    <w:p w:rsidR="007518EF" w:rsidRDefault="0075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EF" w:rsidRDefault="007518EF"/>
  </w:footnote>
  <w:footnote w:type="continuationSeparator" w:id="0">
    <w:p w:rsidR="007518EF" w:rsidRDefault="007518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2871"/>
    <w:multiLevelType w:val="multilevel"/>
    <w:tmpl w:val="6A20B060"/>
    <w:lvl w:ilvl="0">
      <w:start w:val="18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BC048E"/>
    <w:multiLevelType w:val="multilevel"/>
    <w:tmpl w:val="B2F868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D5"/>
    <w:rsid w:val="0013328D"/>
    <w:rsid w:val="007518EF"/>
    <w:rsid w:val="008B79D5"/>
    <w:rsid w:val="00A71D9F"/>
    <w:rsid w:val="00BF1FF6"/>
    <w:rsid w:val="00C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ind w:firstLine="3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80"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98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3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2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ind w:firstLine="3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80"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98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3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2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2021-06-02T05:52:00Z</cp:lastPrinted>
  <dcterms:created xsi:type="dcterms:W3CDTF">2021-04-15T23:10:00Z</dcterms:created>
  <dcterms:modified xsi:type="dcterms:W3CDTF">2021-06-02T06:02:00Z</dcterms:modified>
</cp:coreProperties>
</file>